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A0" w:rsidRPr="008214A0" w:rsidRDefault="008214A0" w:rsidP="008214A0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bookmarkStart w:id="0" w:name="block-17461872"/>
      <w:r w:rsidRPr="008214A0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8214A0" w:rsidRPr="008214A0" w:rsidRDefault="008214A0" w:rsidP="008214A0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8214A0">
        <w:rPr>
          <w:rFonts w:ascii="Times New Roman" w:hAnsi="Times New Roman"/>
          <w:b/>
          <w:sz w:val="28"/>
          <w:szCs w:val="28"/>
        </w:rPr>
        <w:t>‌</w:t>
      </w:r>
      <w:bookmarkStart w:id="1" w:name="812d4357-d192-464c-8cb9-e2b95399e3c1"/>
      <w:r w:rsidRPr="008214A0">
        <w:rPr>
          <w:rFonts w:ascii="Times New Roman" w:hAnsi="Times New Roman"/>
          <w:b/>
          <w:sz w:val="28"/>
          <w:szCs w:val="28"/>
        </w:rPr>
        <w:t>Министерство образования и науки Чеченской республики</w:t>
      </w:r>
      <w:bookmarkEnd w:id="1"/>
      <w:r w:rsidRPr="008214A0">
        <w:rPr>
          <w:rFonts w:ascii="Times New Roman" w:hAnsi="Times New Roman"/>
          <w:b/>
          <w:sz w:val="28"/>
          <w:szCs w:val="28"/>
        </w:rPr>
        <w:t xml:space="preserve">‌‌ </w:t>
      </w:r>
    </w:p>
    <w:p w:rsidR="008214A0" w:rsidRPr="008214A0" w:rsidRDefault="008214A0" w:rsidP="008214A0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8214A0">
        <w:rPr>
          <w:rFonts w:ascii="Times New Roman" w:hAnsi="Times New Roman"/>
          <w:b/>
          <w:sz w:val="28"/>
          <w:szCs w:val="28"/>
        </w:rPr>
        <w:t>‌</w:t>
      </w:r>
      <w:bookmarkStart w:id="2" w:name="fbdca4d6-6503-4562-ae3d-2793f9a86394"/>
      <w:r w:rsidRPr="008214A0">
        <w:rPr>
          <w:rFonts w:ascii="Times New Roman" w:hAnsi="Times New Roman"/>
          <w:b/>
          <w:sz w:val="28"/>
          <w:szCs w:val="28"/>
        </w:rPr>
        <w:t>Департамент образования Мэрии города Грозного</w:t>
      </w:r>
      <w:bookmarkEnd w:id="2"/>
      <w:r w:rsidRPr="008214A0">
        <w:rPr>
          <w:rFonts w:ascii="Times New Roman" w:hAnsi="Times New Roman"/>
          <w:b/>
          <w:sz w:val="28"/>
          <w:szCs w:val="28"/>
        </w:rPr>
        <w:t>‌</w:t>
      </w:r>
      <w:r w:rsidRPr="008214A0">
        <w:rPr>
          <w:rFonts w:ascii="Times New Roman" w:hAnsi="Times New Roman"/>
          <w:sz w:val="28"/>
          <w:szCs w:val="28"/>
        </w:rPr>
        <w:t>​</w:t>
      </w:r>
    </w:p>
    <w:p w:rsidR="008214A0" w:rsidRPr="008214A0" w:rsidRDefault="008214A0" w:rsidP="008214A0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8214A0">
        <w:rPr>
          <w:rFonts w:ascii="Times New Roman" w:hAnsi="Times New Roman"/>
          <w:b/>
          <w:sz w:val="28"/>
          <w:szCs w:val="28"/>
        </w:rPr>
        <w:t>МБОУ «СОШ № 63» г. Грозного</w:t>
      </w:r>
    </w:p>
    <w:p w:rsidR="008214A0" w:rsidRDefault="008214A0" w:rsidP="008214A0">
      <w:pPr>
        <w:spacing w:after="0" w:line="360" w:lineRule="auto"/>
        <w:ind w:left="120"/>
        <w:rPr>
          <w:rFonts w:ascii="Times New Roman" w:hAnsi="Times New Roman"/>
          <w:sz w:val="24"/>
          <w:szCs w:val="24"/>
        </w:rPr>
      </w:pPr>
    </w:p>
    <w:p w:rsidR="008214A0" w:rsidRDefault="008214A0" w:rsidP="008214A0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8214A0" w:rsidRDefault="008214A0" w:rsidP="008214A0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8214A0" w:rsidRDefault="008214A0" w:rsidP="008214A0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8214A0" w:rsidRPr="00F24E26" w:rsidTr="00391ED9">
        <w:tc>
          <w:tcPr>
            <w:tcW w:w="3114" w:type="dxa"/>
          </w:tcPr>
          <w:p w:rsidR="008214A0" w:rsidRDefault="008214A0" w:rsidP="00391ED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8214A0" w:rsidRDefault="008214A0" w:rsidP="00391ED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8214A0" w:rsidRDefault="008214A0" w:rsidP="00391ED9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8214A0" w:rsidRDefault="008214A0" w:rsidP="00391ED9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"СОШ № 63" города Грозного</w:t>
            </w:r>
          </w:p>
          <w:p w:rsidR="008214A0" w:rsidRDefault="008214A0" w:rsidP="00391ED9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Мусхаджиева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8214A0" w:rsidRDefault="008214A0" w:rsidP="00391ED9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01-35 от «31» 09. 2023 </w:t>
            </w:r>
          </w:p>
          <w:p w:rsidR="008214A0" w:rsidRDefault="008214A0" w:rsidP="00391ED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F70" w:rsidRDefault="00DE2F70">
      <w:pPr>
        <w:spacing w:after="0"/>
        <w:ind w:left="120"/>
      </w:pPr>
    </w:p>
    <w:p w:rsidR="00DE2F70" w:rsidRDefault="008214A0">
      <w:pPr>
        <w:spacing w:after="0"/>
        <w:ind w:left="120"/>
      </w:pPr>
      <w:r>
        <w:rPr>
          <w:rFonts w:ascii="Times New Roman" w:hAnsi="Times New Roman"/>
          <w:sz w:val="28"/>
        </w:rPr>
        <w:t>‌</w:t>
      </w:r>
    </w:p>
    <w:p w:rsidR="00DE2F70" w:rsidRDefault="00DE2F70">
      <w:pPr>
        <w:spacing w:after="0"/>
        <w:ind w:left="120"/>
      </w:pPr>
    </w:p>
    <w:p w:rsidR="00DE2F70" w:rsidRDefault="00DE2F70">
      <w:pPr>
        <w:spacing w:after="0"/>
        <w:ind w:left="120"/>
      </w:pPr>
    </w:p>
    <w:p w:rsidR="00DE2F70" w:rsidRDefault="00DE2F70">
      <w:pPr>
        <w:spacing w:after="0"/>
        <w:ind w:left="120"/>
      </w:pPr>
    </w:p>
    <w:p w:rsidR="00DE2F70" w:rsidRDefault="008214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DE2F70" w:rsidRDefault="008214A0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2345564)</w:t>
      </w:r>
    </w:p>
    <w:p w:rsidR="00DE2F70" w:rsidRDefault="00DE2F70">
      <w:pPr>
        <w:spacing w:after="0"/>
        <w:ind w:left="120"/>
        <w:jc w:val="center"/>
      </w:pPr>
    </w:p>
    <w:p w:rsidR="00DE2F70" w:rsidRDefault="008214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«Геометрия. Углубленный уровень»</w:t>
      </w:r>
    </w:p>
    <w:p w:rsidR="00DE2F70" w:rsidRDefault="008214A0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10 </w:t>
      </w:r>
      <w:r>
        <w:rPr>
          <w:rFonts w:ascii="Calibri" w:hAnsi="Calibri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11 классов </w:t>
      </w:r>
    </w:p>
    <w:p w:rsidR="00DE2F70" w:rsidRDefault="00DE2F70">
      <w:pPr>
        <w:spacing w:after="0"/>
        <w:ind w:left="120"/>
        <w:jc w:val="center"/>
      </w:pPr>
    </w:p>
    <w:p w:rsidR="00DE2F70" w:rsidRDefault="00DE2F70">
      <w:pPr>
        <w:spacing w:after="0"/>
        <w:ind w:left="120"/>
        <w:jc w:val="center"/>
      </w:pPr>
    </w:p>
    <w:p w:rsidR="00DE2F70" w:rsidRDefault="00DE2F70">
      <w:pPr>
        <w:spacing w:after="0"/>
        <w:ind w:left="120"/>
        <w:jc w:val="center"/>
      </w:pPr>
    </w:p>
    <w:p w:rsidR="00DE2F70" w:rsidRDefault="00DE2F70">
      <w:pPr>
        <w:spacing w:after="0"/>
        <w:ind w:left="120"/>
        <w:jc w:val="center"/>
      </w:pPr>
    </w:p>
    <w:p w:rsidR="00DE2F70" w:rsidRDefault="00DE2F70">
      <w:pPr>
        <w:spacing w:after="0"/>
        <w:ind w:left="120"/>
        <w:jc w:val="center"/>
      </w:pPr>
    </w:p>
    <w:p w:rsidR="00DE2F70" w:rsidRDefault="00DE2F70">
      <w:pPr>
        <w:spacing w:after="0"/>
        <w:ind w:left="120"/>
        <w:jc w:val="center"/>
      </w:pPr>
    </w:p>
    <w:p w:rsidR="00DE2F70" w:rsidRDefault="00DE2F70">
      <w:pPr>
        <w:spacing w:after="0"/>
        <w:ind w:left="120"/>
        <w:jc w:val="center"/>
      </w:pPr>
    </w:p>
    <w:p w:rsidR="00DE2F70" w:rsidRDefault="00DE2F70">
      <w:pPr>
        <w:spacing w:after="0"/>
        <w:ind w:left="120"/>
        <w:jc w:val="center"/>
      </w:pPr>
    </w:p>
    <w:p w:rsidR="00DE2F70" w:rsidRDefault="00DE2F70">
      <w:pPr>
        <w:spacing w:after="0"/>
        <w:ind w:left="120"/>
        <w:jc w:val="center"/>
      </w:pPr>
    </w:p>
    <w:p w:rsidR="00DE2F70" w:rsidRDefault="00DE2F70">
      <w:pPr>
        <w:spacing w:after="0"/>
        <w:ind w:left="120"/>
        <w:jc w:val="center"/>
      </w:pPr>
    </w:p>
    <w:p w:rsidR="008214A0" w:rsidRDefault="008214A0">
      <w:pPr>
        <w:spacing w:after="0"/>
        <w:ind w:left="120"/>
        <w:jc w:val="center"/>
      </w:pPr>
    </w:p>
    <w:p w:rsidR="008214A0" w:rsidRDefault="008214A0">
      <w:pPr>
        <w:spacing w:after="0"/>
        <w:ind w:left="120"/>
        <w:jc w:val="center"/>
      </w:pPr>
    </w:p>
    <w:p w:rsidR="008214A0" w:rsidRDefault="008214A0">
      <w:pPr>
        <w:spacing w:after="0"/>
        <w:ind w:left="120"/>
        <w:jc w:val="center"/>
      </w:pPr>
      <w:bookmarkStart w:id="3" w:name="_GoBack"/>
      <w:bookmarkEnd w:id="3"/>
    </w:p>
    <w:p w:rsidR="00DE2F70" w:rsidRDefault="00DE2F70">
      <w:pPr>
        <w:spacing w:after="0"/>
        <w:ind w:left="120"/>
        <w:jc w:val="center"/>
      </w:pPr>
    </w:p>
    <w:p w:rsidR="00DE2F70" w:rsidRDefault="00DE2F70">
      <w:pPr>
        <w:spacing w:after="0"/>
        <w:ind w:left="120"/>
        <w:jc w:val="center"/>
      </w:pPr>
    </w:p>
    <w:p w:rsidR="00DE2F70" w:rsidRPr="008214A0" w:rsidRDefault="008214A0" w:rsidP="008214A0">
      <w:pPr>
        <w:spacing w:after="0"/>
        <w:ind w:left="120"/>
        <w:jc w:val="center"/>
        <w:rPr>
          <w:b/>
          <w:sz w:val="24"/>
          <w:szCs w:val="24"/>
        </w:rPr>
      </w:pPr>
      <w:r>
        <w:rPr>
          <w:rFonts w:ascii="Times New Roman" w:hAnsi="Times New Roman"/>
          <w:sz w:val="28"/>
        </w:rPr>
        <w:t>​</w:t>
      </w:r>
      <w:r w:rsidRPr="008214A0">
        <w:rPr>
          <w:rFonts w:ascii="Times New Roman" w:hAnsi="Times New Roman"/>
          <w:b/>
          <w:sz w:val="24"/>
          <w:szCs w:val="24"/>
        </w:rPr>
        <w:t>‌ ‌</w:t>
      </w:r>
      <w:r w:rsidRPr="008214A0">
        <w:rPr>
          <w:rFonts w:ascii="Times New Roman" w:hAnsi="Times New Roman"/>
          <w:b/>
          <w:sz w:val="24"/>
          <w:szCs w:val="24"/>
        </w:rPr>
        <w:t>​</w:t>
      </w:r>
    </w:p>
    <w:p w:rsidR="00DE2F70" w:rsidRPr="008214A0" w:rsidRDefault="008214A0" w:rsidP="008214A0">
      <w:pPr>
        <w:jc w:val="center"/>
        <w:rPr>
          <w:b/>
          <w:sz w:val="24"/>
          <w:szCs w:val="24"/>
        </w:rPr>
        <w:sectPr w:rsidR="00DE2F70" w:rsidRPr="008214A0">
          <w:pgSz w:w="11906" w:h="16383"/>
          <w:pgMar w:top="1134" w:right="850" w:bottom="1134" w:left="1701" w:header="720" w:footer="720" w:gutter="0"/>
          <w:cols w:space="720"/>
        </w:sectPr>
      </w:pPr>
      <w:r w:rsidRPr="008214A0">
        <w:rPr>
          <w:b/>
          <w:sz w:val="24"/>
          <w:szCs w:val="24"/>
        </w:rPr>
        <w:t>г. Грозный 2023</w:t>
      </w:r>
    </w:p>
    <w:p w:rsidR="00DE2F70" w:rsidRDefault="008214A0">
      <w:pPr>
        <w:spacing w:after="0" w:line="264" w:lineRule="auto"/>
        <w:ind w:left="120"/>
        <w:jc w:val="both"/>
      </w:pPr>
      <w:bookmarkStart w:id="4" w:name="block-17461873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DE2F70" w:rsidRDefault="00DE2F70">
      <w:pPr>
        <w:spacing w:after="0" w:line="264" w:lineRule="auto"/>
        <w:ind w:left="120"/>
        <w:jc w:val="both"/>
      </w:pP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Геометрия является одним из базовых </w:t>
      </w:r>
      <w:r>
        <w:rPr>
          <w:rFonts w:ascii="Times New Roman" w:hAnsi="Times New Roman"/>
          <w:sz w:val="28"/>
        </w:rPr>
        <w:t>курсов на уровне среднего общего образования, так как обеспечивает возможность изучения 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</w:t>
      </w:r>
      <w:r>
        <w:rPr>
          <w:rFonts w:ascii="Times New Roman" w:hAnsi="Times New Roman"/>
          <w:sz w:val="28"/>
        </w:rPr>
        <w:t>етрии, при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Цель освоения программы учебного курса «Геометрия» на углублённом уровне – развитие </w:t>
      </w:r>
      <w:proofErr w:type="gramStart"/>
      <w:r>
        <w:rPr>
          <w:rFonts w:ascii="Times New Roman" w:hAnsi="Times New Roman"/>
          <w:sz w:val="28"/>
        </w:rPr>
        <w:t>индивидуальных способностей</w:t>
      </w:r>
      <w:proofErr w:type="gramEnd"/>
      <w:r>
        <w:rPr>
          <w:rFonts w:ascii="Times New Roman" w:hAnsi="Times New Roman"/>
          <w:sz w:val="28"/>
        </w:rPr>
        <w:t xml:space="preserve"> обучающихся при изучении геометрии, как составляющей предметной области «Математика и информатика» через обеспечение возможности приобретения и </w:t>
      </w:r>
      <w:r>
        <w:rPr>
          <w:rFonts w:ascii="Times New Roman" w:hAnsi="Times New Roman"/>
          <w:sz w:val="28"/>
        </w:rPr>
        <w:t>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Приоритетными задачами курса геометрии на углублённом уровне, расширяющ</w:t>
      </w:r>
      <w:r>
        <w:rPr>
          <w:rFonts w:ascii="Times New Roman" w:hAnsi="Times New Roman"/>
          <w:sz w:val="28"/>
        </w:rPr>
        <w:t>ими и усиливающими курс базового уровня, являются: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представления о пространственных фигурах как о важнейших мате</w:t>
      </w:r>
      <w:r>
        <w:rPr>
          <w:rFonts w:ascii="Times New Roman" w:hAnsi="Times New Roman"/>
          <w:sz w:val="28"/>
        </w:rPr>
        <w:t>матических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умения владеть основными понятиями о пространственных фигурах и их основными с</w:t>
      </w:r>
      <w:r>
        <w:rPr>
          <w:rFonts w:ascii="Times New Roman" w:hAnsi="Times New Roman"/>
          <w:sz w:val="28"/>
        </w:rPr>
        <w:t>войствами, знание теорем, формул и умение их применять, умения доказывать теоремы и находить нестандартные способы решения задач;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умения распознавать на чертежах, моделях и в реальном мире многогранники и тела вращения, конструировать геометри</w:t>
      </w:r>
      <w:r>
        <w:rPr>
          <w:rFonts w:ascii="Times New Roman" w:hAnsi="Times New Roman"/>
          <w:sz w:val="28"/>
        </w:rPr>
        <w:t>ческие модели;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умения владеть методами доказательств и алгоритмов решения, умения их прим</w:t>
      </w:r>
      <w:r>
        <w:rPr>
          <w:rFonts w:ascii="Times New Roman" w:hAnsi="Times New Roman"/>
          <w:sz w:val="28"/>
        </w:rPr>
        <w:t xml:space="preserve">енять, проводить доказательные рассуждения в ходе решения стереометрических задач и задач с практическим содержанием, формирование представления о необходимости доказательств при </w:t>
      </w:r>
      <w:r>
        <w:rPr>
          <w:rFonts w:ascii="Times New Roman" w:hAnsi="Times New Roman"/>
          <w:sz w:val="28"/>
        </w:rPr>
        <w:lastRenderedPageBreak/>
        <w:t>обосновании математических утверждений и роли аксиоматики в проведении дедукт</w:t>
      </w:r>
      <w:r>
        <w:rPr>
          <w:rFonts w:ascii="Times New Roman" w:hAnsi="Times New Roman"/>
          <w:sz w:val="28"/>
        </w:rPr>
        <w:t>ивных рассуждений;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функциональной грамотности, релев</w:t>
      </w:r>
      <w:r>
        <w:rPr>
          <w:rFonts w:ascii="Times New Roman" w:hAnsi="Times New Roman"/>
          <w:sz w:val="28"/>
        </w:rPr>
        <w:t>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</w:t>
      </w:r>
      <w:r>
        <w:rPr>
          <w:rFonts w:ascii="Times New Roman" w:hAnsi="Times New Roman"/>
          <w:sz w:val="28"/>
        </w:rPr>
        <w:t>ания построенных моделей, интерпретации полученных результатов.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</w:t>
      </w:r>
      <w:r>
        <w:rPr>
          <w:rFonts w:ascii="Times New Roman" w:hAnsi="Times New Roman"/>
          <w:sz w:val="28"/>
        </w:rPr>
        <w:t xml:space="preserve">ве», «Движения в пространстве». 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Сформулированное во ФГОС СОО требование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</w:t>
      </w:r>
      <w:r>
        <w:rPr>
          <w:rFonts w:ascii="Times New Roman" w:hAnsi="Times New Roman"/>
          <w:sz w:val="28"/>
        </w:rPr>
        <w:t xml:space="preserve"> умений распределяется не только по содержательным линиям, но и 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</w:t>
      </w:r>
      <w:r>
        <w:rPr>
          <w:rFonts w:ascii="Times New Roman" w:hAnsi="Times New Roman"/>
          <w:sz w:val="28"/>
        </w:rPr>
        <w:t xml:space="preserve"> ко всем основным, принципиальным вопросам обучающиеся обращались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</w:t>
      </w:r>
      <w:r>
        <w:rPr>
          <w:rFonts w:ascii="Times New Roman" w:hAnsi="Times New Roman"/>
          <w:sz w:val="28"/>
        </w:rPr>
        <w:t>ую систему геометрических представлений обучающихся, расширяя и углубляя её, образуя прочные множественные связи.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Переход к изучению геометрии на углублённом уровне позволяет: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создать условия для дифференциации обучения, построения индивидуальных </w:t>
      </w:r>
      <w:r>
        <w:rPr>
          <w:rFonts w:ascii="Times New Roman" w:hAnsi="Times New Roman"/>
          <w:sz w:val="28"/>
        </w:rPr>
        <w:t>образовательных программ, обеспечить углублённое изучение геометрии как составляющей учебного предмета «Математика»;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подготовить обучающихся к продолжению изучения математики с учётом выбора будущей профессии, обеспечивая преемственность между общим и проф</w:t>
      </w:r>
      <w:r>
        <w:rPr>
          <w:rFonts w:ascii="Times New Roman" w:hAnsi="Times New Roman"/>
          <w:sz w:val="28"/>
        </w:rPr>
        <w:t>ессиональным образованием.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‌</w:t>
      </w:r>
      <w:bookmarkStart w:id="5" w:name="04eb6aa7-7a2b-4c78-a285-c233698ad3f6"/>
      <w:r>
        <w:rPr>
          <w:rFonts w:ascii="Times New Roman" w:hAnsi="Times New Roman"/>
          <w:sz w:val="28"/>
        </w:rPr>
        <w:t xml:space="preserve">На изучение учебного курса «Геометрия» на углублённом уровне отводится 204 часа: в 10 классе – 102 часа (3 часа в неделю), в 11 классе – 102 часа (3 часа в неделю). </w:t>
      </w:r>
      <w:bookmarkEnd w:id="5"/>
      <w:r>
        <w:rPr>
          <w:rFonts w:ascii="Times New Roman" w:hAnsi="Times New Roman"/>
          <w:sz w:val="28"/>
        </w:rPr>
        <w:t>‌‌</w:t>
      </w:r>
    </w:p>
    <w:p w:rsidR="00DE2F70" w:rsidRDefault="00DE2F70">
      <w:pPr>
        <w:sectPr w:rsidR="00DE2F70">
          <w:pgSz w:w="11906" w:h="16383"/>
          <w:pgMar w:top="1134" w:right="850" w:bottom="1134" w:left="1701" w:header="720" w:footer="720" w:gutter="0"/>
          <w:cols w:space="720"/>
        </w:sectPr>
      </w:pPr>
    </w:p>
    <w:p w:rsidR="00DE2F70" w:rsidRDefault="008214A0">
      <w:pPr>
        <w:spacing w:after="0" w:line="264" w:lineRule="auto"/>
        <w:ind w:left="120"/>
        <w:jc w:val="both"/>
      </w:pPr>
      <w:bookmarkStart w:id="6" w:name="block-17461874"/>
      <w:bookmarkEnd w:id="4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DE2F70" w:rsidRDefault="00DE2F70">
      <w:pPr>
        <w:spacing w:after="0" w:line="264" w:lineRule="auto"/>
        <w:ind w:left="120"/>
        <w:jc w:val="both"/>
      </w:pPr>
    </w:p>
    <w:p w:rsidR="00DE2F70" w:rsidRDefault="008214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DE2F70" w:rsidRDefault="00DE2F70">
      <w:pPr>
        <w:spacing w:after="0" w:line="264" w:lineRule="auto"/>
        <w:ind w:left="120"/>
        <w:jc w:val="both"/>
      </w:pP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Прямые и плоскости в пр</w:t>
      </w:r>
      <w:r>
        <w:rPr>
          <w:rFonts w:ascii="Times New Roman" w:hAnsi="Times New Roman"/>
          <w:b/>
          <w:sz w:val="28"/>
        </w:rPr>
        <w:t>остранстве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Взаимное расположение прямых в пространстве: пересекающиеся, параллельные и скрещ</w:t>
      </w:r>
      <w:r>
        <w:rPr>
          <w:rFonts w:ascii="Times New Roman" w:hAnsi="Times New Roman"/>
          <w:sz w:val="28"/>
        </w:rPr>
        <w:t>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</w:t>
      </w:r>
      <w:r>
        <w:rPr>
          <w:rFonts w:ascii="Times New Roman" w:hAnsi="Times New Roman"/>
          <w:sz w:val="28"/>
        </w:rPr>
        <w:t xml:space="preserve">игур. Основные свойства параллельного проектирования. Изображение фигур в параллельной проекции. Углы с </w:t>
      </w:r>
      <w:proofErr w:type="spellStart"/>
      <w:r>
        <w:rPr>
          <w:rFonts w:ascii="Times New Roman" w:hAnsi="Times New Roman"/>
          <w:sz w:val="28"/>
        </w:rPr>
        <w:t>сонаправленными</w:t>
      </w:r>
      <w:proofErr w:type="spellEnd"/>
      <w:r>
        <w:rPr>
          <w:rFonts w:ascii="Times New Roman" w:hAnsi="Times New Roman"/>
          <w:sz w:val="28"/>
        </w:rPr>
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Прост</w:t>
      </w:r>
      <w:r>
        <w:rPr>
          <w:rFonts w:ascii="Times New Roman" w:hAnsi="Times New Roman"/>
          <w:sz w:val="28"/>
        </w:rPr>
        <w:t>ейшие пространственные фигуры на плоскости: тетраэдр, параллелепипед, построение сечений.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</w:t>
      </w:r>
      <w:r>
        <w:rPr>
          <w:rFonts w:ascii="Times New Roman" w:hAnsi="Times New Roman"/>
          <w:sz w:val="28"/>
        </w:rPr>
        <w:t xml:space="preserve">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</w:t>
      </w:r>
      <w:r>
        <w:rPr>
          <w:rFonts w:ascii="Times New Roman" w:hAnsi="Times New Roman"/>
          <w:sz w:val="28"/>
        </w:rPr>
        <w:t xml:space="preserve">ендикулярности двух плоскостей. Теорема о трёх перпендикулярах. 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Углы в пространстве: угол между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</w:t>
      </w:r>
      <w:r>
        <w:rPr>
          <w:rFonts w:ascii="Times New Roman" w:hAnsi="Times New Roman"/>
          <w:sz w:val="28"/>
        </w:rPr>
        <w:t>ких и двугранных углов трёхгранного угла. Теоремы косинусов и синусов для трёхгранного угла.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Многогранники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многогранников, развёртка многогранника. Призма: n-угольная призма, прямая и наклонная призмы, боковая и полная поверхность призмы. Параллелепип</w:t>
      </w:r>
      <w:r>
        <w:rPr>
          <w:rFonts w:ascii="Times New Roman" w:hAnsi="Times New Roman"/>
          <w:sz w:val="28"/>
        </w:rPr>
        <w:t>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n-угольная пирамида, правильная и усечённая пирамиды. Свойства рёбер и боковых граней правильной пир</w:t>
      </w:r>
      <w:r>
        <w:rPr>
          <w:rFonts w:ascii="Times New Roman" w:hAnsi="Times New Roman"/>
          <w:sz w:val="28"/>
        </w:rPr>
        <w:t xml:space="preserve">амиды. Правильные многогранники: правильная призма и правильная пирамида, </w:t>
      </w:r>
      <w:r>
        <w:rPr>
          <w:rFonts w:ascii="Times New Roman" w:hAnsi="Times New Roman"/>
          <w:sz w:val="28"/>
        </w:rPr>
        <w:lastRenderedPageBreak/>
        <w:t xml:space="preserve">правильная треугольная пирамида и правильный тетраэдр, куб. Представление о правильных многогранниках: октаэдр, додекаэдр и икосаэдр. 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Вычисление элементов многогранников: рёбра, диа</w:t>
      </w:r>
      <w:r>
        <w:rPr>
          <w:rFonts w:ascii="Times New Roman" w:hAnsi="Times New Roman"/>
          <w:sz w:val="28"/>
        </w:rPr>
        <w:t>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Симметрия в п</w:t>
      </w:r>
      <w:r>
        <w:rPr>
          <w:rFonts w:ascii="Times New Roman" w:hAnsi="Times New Roman"/>
          <w:sz w:val="28"/>
        </w:rPr>
        <w:t>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Векторы и координаты в пространстве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Понятия: вектор в пространстве, нулев</w:t>
      </w:r>
      <w:r>
        <w:rPr>
          <w:rFonts w:ascii="Times New Roman" w:hAnsi="Times New Roman"/>
          <w:sz w:val="28"/>
        </w:rPr>
        <w:t xml:space="preserve">ой вектор, длина ненулевого вектора, векторы коллинеарные, </w:t>
      </w:r>
      <w:proofErr w:type="spellStart"/>
      <w:r>
        <w:rPr>
          <w:rFonts w:ascii="Times New Roman" w:hAnsi="Times New Roman"/>
          <w:sz w:val="28"/>
        </w:rPr>
        <w:t>сонаправленные</w:t>
      </w:r>
      <w:proofErr w:type="spellEnd"/>
      <w:r>
        <w:rPr>
          <w:rFonts w:ascii="Times New Roman" w:hAnsi="Times New Roman"/>
          <w:sz w:val="28"/>
        </w:rPr>
        <w:t xml:space="preserve">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</w:t>
      </w:r>
      <w:r>
        <w:rPr>
          <w:rFonts w:ascii="Times New Roman" w:hAnsi="Times New Roman"/>
          <w:sz w:val="28"/>
        </w:rPr>
        <w:t xml:space="preserve">ия векторов. Свойства умножения вектора на число. Понятие компланарные векторы. Признак </w:t>
      </w:r>
      <w:proofErr w:type="spellStart"/>
      <w:r>
        <w:rPr>
          <w:rFonts w:ascii="Times New Roman" w:hAnsi="Times New Roman"/>
          <w:sz w:val="28"/>
        </w:rPr>
        <w:t>компланарности</w:t>
      </w:r>
      <w:proofErr w:type="spellEnd"/>
      <w:r>
        <w:rPr>
          <w:rFonts w:ascii="Times New Roman" w:hAnsi="Times New Roman"/>
          <w:sz w:val="28"/>
        </w:rPr>
        <w:t xml:space="preserve">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</w:t>
      </w:r>
      <w:r>
        <w:rPr>
          <w:rFonts w:ascii="Times New Roman" w:hAnsi="Times New Roman"/>
          <w:sz w:val="28"/>
        </w:rPr>
        <w:t>рдинаты вектора. Связь между координатами вектора и координатами точек. Угол между векторами. Скалярное произведение векторов.</w:t>
      </w:r>
    </w:p>
    <w:p w:rsidR="00DE2F70" w:rsidRDefault="008214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DE2F70" w:rsidRDefault="00DE2F70">
      <w:pPr>
        <w:spacing w:after="0" w:line="264" w:lineRule="auto"/>
        <w:ind w:left="120"/>
        <w:jc w:val="both"/>
      </w:pP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Тела вращения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Понятия: цилиндрическая поверхность, коническая поверхность, сферическая поверхность, образующие поверхно</w:t>
      </w:r>
      <w:r>
        <w:rPr>
          <w:rFonts w:ascii="Times New Roman" w:hAnsi="Times New Roman"/>
          <w:sz w:val="28"/>
        </w:rPr>
        <w:t xml:space="preserve">стей. Тела вращения: цилиндр, конус, усечённый конус, сфера, шар. Взаимное расположение сферы и плоскости, касательная плоскость к сфере. Изображение тел вращения на плоскости. Развёртка цилиндра и конуса. Симметрия сферы и шара. 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Объём. Основные свойства </w:t>
      </w:r>
      <w:r>
        <w:rPr>
          <w:rFonts w:ascii="Times New Roman" w:hAnsi="Times New Roman"/>
          <w:sz w:val="28"/>
        </w:rPr>
        <w:t xml:space="preserve">объёмов тел. Теорема об объёме прямоугольного параллелепипеда и следствия из неё. Объём прямой и наклонной призмы, цилиндра, пирамиды и конуса. Объём шара и шарового сегмента. 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Комбинации тел вращения и многогранников. Призма, вписанная в цилиндр, описанна</w:t>
      </w:r>
      <w:r>
        <w:rPr>
          <w:rFonts w:ascii="Times New Roman" w:hAnsi="Times New Roman"/>
          <w:sz w:val="28"/>
        </w:rPr>
        <w:t xml:space="preserve">я около цилиндра. Пересечение сферы и шара с плоскостью. Касание шара и сферы плоскостью. Понятие многогранника, описанного около сферы, сферы, вписанной в многогранник или тело вращения. 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Площадь поверхности цилиндра, конуса, площадь сферы и её частей. По</w:t>
      </w:r>
      <w:r>
        <w:rPr>
          <w:rFonts w:ascii="Times New Roman" w:hAnsi="Times New Roman"/>
          <w:sz w:val="28"/>
        </w:rPr>
        <w:t>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использованием стереометрических методов.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Построение сечений многогранников и тел вращения: сечения цилиндра </w:t>
      </w:r>
      <w:r>
        <w:rPr>
          <w:rFonts w:ascii="Times New Roman" w:hAnsi="Times New Roman"/>
          <w:sz w:val="28"/>
        </w:rPr>
        <w:t>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Векторы и координаты в прост</w:t>
      </w:r>
      <w:r>
        <w:rPr>
          <w:rFonts w:ascii="Times New Roman" w:hAnsi="Times New Roman"/>
          <w:b/>
          <w:sz w:val="28"/>
        </w:rPr>
        <w:t>ранстве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</w:t>
      </w:r>
      <w:r>
        <w:rPr>
          <w:rFonts w:ascii="Times New Roman" w:hAnsi="Times New Roman"/>
          <w:sz w:val="28"/>
        </w:rPr>
        <w:t>еометрических задач.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Движения в пространстве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</w:t>
      </w:r>
      <w:r>
        <w:rPr>
          <w:rFonts w:ascii="Times New Roman" w:hAnsi="Times New Roman"/>
          <w:sz w:val="28"/>
        </w:rPr>
        <w:t>добия. Прямая и сфера Эйлера.</w:t>
      </w:r>
    </w:p>
    <w:p w:rsidR="00DE2F70" w:rsidRDefault="00DE2F70">
      <w:pPr>
        <w:sectPr w:rsidR="00DE2F70">
          <w:pgSz w:w="11906" w:h="16383"/>
          <w:pgMar w:top="1134" w:right="850" w:bottom="1134" w:left="1701" w:header="720" w:footer="720" w:gutter="0"/>
          <w:cols w:space="720"/>
        </w:sectPr>
      </w:pPr>
    </w:p>
    <w:p w:rsidR="00DE2F70" w:rsidRDefault="008214A0">
      <w:pPr>
        <w:spacing w:after="0" w:line="264" w:lineRule="auto"/>
        <w:ind w:left="120"/>
        <w:jc w:val="both"/>
      </w:pPr>
      <w:bookmarkStart w:id="7" w:name="block-17461877"/>
      <w:bookmarkEnd w:id="6"/>
      <w:r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DE2F70" w:rsidRDefault="00DE2F70">
      <w:pPr>
        <w:spacing w:after="0" w:line="264" w:lineRule="auto"/>
        <w:ind w:left="120"/>
        <w:jc w:val="both"/>
      </w:pPr>
    </w:p>
    <w:p w:rsidR="00DE2F70" w:rsidRDefault="008214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DE2F70" w:rsidRDefault="00DE2F70">
      <w:pPr>
        <w:spacing w:after="0" w:line="264" w:lineRule="auto"/>
        <w:ind w:left="120"/>
        <w:jc w:val="both"/>
      </w:pP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 гражданское воспитание:</w:t>
      </w:r>
    </w:p>
    <w:p w:rsidR="00DE2F70" w:rsidRDefault="008214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гражданской позиции обучающегося </w:t>
      </w:r>
      <w:r>
        <w:rPr>
          <w:rFonts w:ascii="Times New Roman" w:hAnsi="Times New Roman"/>
          <w:sz w:val="28"/>
        </w:rPr>
        <w:t>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</w:t>
      </w:r>
      <w:r>
        <w:rPr>
          <w:rFonts w:ascii="Times New Roman" w:hAnsi="Times New Roman"/>
          <w:sz w:val="28"/>
        </w:rPr>
        <w:t>оответствии с их функциями и назначением;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 патриотическое воспитание:</w:t>
      </w:r>
    </w:p>
    <w:p w:rsidR="00DE2F70" w:rsidRDefault="008214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</w:t>
      </w:r>
      <w:r>
        <w:rPr>
          <w:rFonts w:ascii="Times New Roman" w:hAnsi="Times New Roman"/>
          <w:sz w:val="28"/>
        </w:rPr>
        <w:t>ематической школы, использование этих достижений в других науках, технологиях, сферах экономики;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 духовно-нравственное воспитание: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духовных ценностей российского народа,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нравственного сознания, этического поведения, связанного </w:t>
      </w:r>
      <w:r>
        <w:rPr>
          <w:rFonts w:ascii="Times New Roman" w:hAnsi="Times New Roman"/>
          <w:sz w:val="28"/>
        </w:rPr>
        <w:t>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4) эстетическое воспитание: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эстетическое отношение к миру, включая эстетику математических закономерностей, объектов, задач, ре</w:t>
      </w:r>
      <w:r>
        <w:rPr>
          <w:rFonts w:ascii="Times New Roman" w:hAnsi="Times New Roman"/>
          <w:sz w:val="28"/>
        </w:rPr>
        <w:t>шений, рассуждений, восприимчивость к математическим аспектам различных видов искусства;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5) физическое воспитание:</w:t>
      </w:r>
    </w:p>
    <w:p w:rsidR="00DE2F70" w:rsidRDefault="008214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</w:t>
      </w:r>
      <w:r>
        <w:rPr>
          <w:rFonts w:ascii="Times New Roman" w:hAnsi="Times New Roman"/>
          <w:sz w:val="28"/>
        </w:rPr>
        <w:t>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6) трудовое воспитание: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труду, осознание ценности трудолюб</w:t>
      </w:r>
      <w:r>
        <w:rPr>
          <w:rFonts w:ascii="Times New Roman" w:hAnsi="Times New Roman"/>
          <w:sz w:val="28"/>
        </w:rPr>
        <w:t>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7) экологическое воспитание:</w:t>
      </w:r>
    </w:p>
    <w:p w:rsidR="00DE2F70" w:rsidRDefault="008214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экологической культуры, понимание влияния социально-экономических процессо</w:t>
      </w:r>
      <w:r>
        <w:rPr>
          <w:rFonts w:ascii="Times New Roman" w:hAnsi="Times New Roman"/>
          <w:sz w:val="28"/>
        </w:rPr>
        <w:t>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</w:t>
      </w:r>
      <w:r>
        <w:rPr>
          <w:rFonts w:ascii="Times New Roman" w:hAnsi="Times New Roman"/>
          <w:sz w:val="28"/>
        </w:rPr>
        <w:t>ружающей среды;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8) ценности научного познания: </w:t>
      </w:r>
    </w:p>
    <w:p w:rsidR="00DE2F70" w:rsidRDefault="008214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</w:t>
      </w:r>
      <w:r>
        <w:rPr>
          <w:rFonts w:ascii="Times New Roman" w:hAnsi="Times New Roman"/>
          <w:sz w:val="28"/>
        </w:rPr>
        <w:t xml:space="preserve">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DE2F70" w:rsidRDefault="00DE2F70">
      <w:pPr>
        <w:spacing w:after="0" w:line="264" w:lineRule="auto"/>
        <w:ind w:left="120"/>
        <w:jc w:val="both"/>
      </w:pPr>
    </w:p>
    <w:p w:rsidR="00DE2F70" w:rsidRDefault="008214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DE2F70" w:rsidRDefault="00DE2F70">
      <w:pPr>
        <w:spacing w:after="0" w:line="264" w:lineRule="auto"/>
        <w:ind w:left="120"/>
        <w:jc w:val="both"/>
      </w:pPr>
    </w:p>
    <w:p w:rsidR="00DE2F70" w:rsidRDefault="008214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Познавательные </w:t>
      </w:r>
      <w:r>
        <w:rPr>
          <w:rFonts w:ascii="Times New Roman" w:hAnsi="Times New Roman"/>
          <w:b/>
          <w:sz w:val="28"/>
        </w:rPr>
        <w:t>универсальные учебные действия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</w:t>
      </w:r>
      <w:r>
        <w:rPr>
          <w:rFonts w:ascii="Times New Roman" w:hAnsi="Times New Roman"/>
          <w:sz w:val="28"/>
        </w:rPr>
        <w:t>снования для обобщения и сравнения, критерии проводимого анализа;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математические закономерности, взаимосвязи и противореч</w:t>
      </w:r>
      <w:r>
        <w:rPr>
          <w:rFonts w:ascii="Times New Roman" w:hAnsi="Times New Roman"/>
          <w:sz w:val="28"/>
        </w:rPr>
        <w:t xml:space="preserve">ия в фактах, данных, наблюдениях и утверждениях, предлагать критерии для выявления закономерностей и противоречий; 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самостоятельно </w:t>
      </w:r>
      <w:r>
        <w:rPr>
          <w:rFonts w:ascii="Times New Roman" w:hAnsi="Times New Roman"/>
          <w:sz w:val="28"/>
        </w:rPr>
        <w:t xml:space="preserve">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>
        <w:rPr>
          <w:rFonts w:ascii="Times New Roman" w:hAnsi="Times New Roman"/>
          <w:sz w:val="28"/>
        </w:rPr>
        <w:t>контрпримеры</w:t>
      </w:r>
      <w:proofErr w:type="spellEnd"/>
      <w:r>
        <w:rPr>
          <w:rFonts w:ascii="Times New Roman" w:hAnsi="Times New Roman"/>
          <w:sz w:val="28"/>
        </w:rPr>
        <w:t>, обосновывать собственные суждения и выводы;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</w:t>
      </w:r>
      <w:r>
        <w:rPr>
          <w:rFonts w:ascii="Times New Roman" w:hAnsi="Times New Roman"/>
          <w:sz w:val="28"/>
        </w:rPr>
        <w:t>рать наиболее подходящий с учётом самостоятельно выделенных критериев).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действия: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</w:t>
      </w:r>
      <w:r>
        <w:rPr>
          <w:rFonts w:ascii="Times New Roman" w:hAnsi="Times New Roman"/>
          <w:sz w:val="28"/>
        </w:rPr>
        <w:t>анное, формировать гипотезу, аргументировать свою позицию, мнение;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</w:t>
      </w:r>
      <w:r>
        <w:rPr>
          <w:rFonts w:ascii="Times New Roman" w:hAnsi="Times New Roman"/>
          <w:sz w:val="28"/>
        </w:rPr>
        <w:t xml:space="preserve"> процессами;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</w:t>
      </w:r>
      <w:r>
        <w:rPr>
          <w:rFonts w:ascii="Times New Roman" w:hAnsi="Times New Roman"/>
          <w:sz w:val="28"/>
        </w:rPr>
        <w:t>ния о его развитии в новых условиях.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выбирать информацию из источников различных типов, анализировать, систематизировать и интерпретировать и</w:t>
      </w:r>
      <w:r>
        <w:rPr>
          <w:rFonts w:ascii="Times New Roman" w:hAnsi="Times New Roman"/>
          <w:sz w:val="28"/>
        </w:rPr>
        <w:t>нформацию различных видов и форм представления;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надёжность информации по самостоятельно сформулированным критериям.</w:t>
      </w:r>
    </w:p>
    <w:p w:rsidR="00DE2F70" w:rsidRDefault="00DE2F70">
      <w:pPr>
        <w:spacing w:after="0" w:line="264" w:lineRule="auto"/>
        <w:ind w:left="120"/>
        <w:jc w:val="both"/>
      </w:pPr>
    </w:p>
    <w:p w:rsidR="00DE2F70" w:rsidRDefault="008214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Коммуникативные универсальные учебные </w:t>
      </w:r>
      <w:r>
        <w:rPr>
          <w:rFonts w:ascii="Times New Roman" w:hAnsi="Times New Roman"/>
          <w:b/>
          <w:sz w:val="28"/>
        </w:rPr>
        <w:t>действия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</w:t>
      </w:r>
      <w:r>
        <w:rPr>
          <w:rFonts w:ascii="Times New Roman" w:hAnsi="Times New Roman"/>
          <w:sz w:val="28"/>
        </w:rPr>
        <w:t xml:space="preserve">т; 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</w:t>
      </w:r>
      <w:r>
        <w:rPr>
          <w:rFonts w:ascii="Times New Roman" w:hAnsi="Times New Roman"/>
          <w:sz w:val="28"/>
        </w:rPr>
        <w:t>рректной форме формулировать разногласия, свои возражения;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DE2F70" w:rsidRDefault="00DE2F70">
      <w:pPr>
        <w:spacing w:after="0" w:line="264" w:lineRule="auto"/>
        <w:ind w:left="120"/>
        <w:jc w:val="both"/>
      </w:pPr>
    </w:p>
    <w:p w:rsidR="00DE2F70" w:rsidRDefault="008214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Регулятивные </w:t>
      </w:r>
      <w:r>
        <w:rPr>
          <w:rFonts w:ascii="Times New Roman" w:hAnsi="Times New Roman"/>
          <w:b/>
          <w:sz w:val="28"/>
        </w:rPr>
        <w:t>универсальные учебные действия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Самоконтр</w:t>
      </w:r>
      <w:r>
        <w:rPr>
          <w:rFonts w:ascii="Times New Roman" w:hAnsi="Times New Roman"/>
          <w:b/>
          <w:sz w:val="28"/>
        </w:rPr>
        <w:t>оль, эмоциональный интеллект: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предвидет</w:t>
      </w:r>
      <w:r>
        <w:rPr>
          <w:rFonts w:ascii="Times New Roman" w:hAnsi="Times New Roman"/>
          <w:sz w:val="28"/>
        </w:rPr>
        <w:t>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</w:t>
      </w:r>
      <w:r>
        <w:rPr>
          <w:rFonts w:ascii="Times New Roman" w:hAnsi="Times New Roman"/>
          <w:sz w:val="28"/>
        </w:rPr>
        <w:t>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мнений, «мозговые штурмы» и иные), выполнять</w:t>
      </w:r>
      <w:r>
        <w:rPr>
          <w:rFonts w:ascii="Times New Roman" w:hAnsi="Times New Roman"/>
          <w:sz w:val="28"/>
        </w:rPr>
        <w:t xml:space="preserve">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E2F70" w:rsidRDefault="00DE2F70">
      <w:pPr>
        <w:spacing w:after="0" w:line="264" w:lineRule="auto"/>
        <w:ind w:left="120"/>
        <w:jc w:val="both"/>
      </w:pPr>
    </w:p>
    <w:p w:rsidR="00DE2F70" w:rsidRDefault="008214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ПРЕДМЕТНЫЕ РЕЗУЛЬТАТЫ </w:t>
      </w:r>
    </w:p>
    <w:p w:rsidR="00DE2F70" w:rsidRDefault="00DE2F70">
      <w:pPr>
        <w:spacing w:after="0" w:line="264" w:lineRule="auto"/>
        <w:ind w:left="120"/>
        <w:jc w:val="both"/>
      </w:pP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</w:t>
      </w:r>
      <w:r>
        <w:rPr>
          <w:rFonts w:ascii="Times New Roman" w:hAnsi="Times New Roman"/>
          <w:b/>
          <w:sz w:val="28"/>
        </w:rPr>
        <w:t>10 класса</w:t>
      </w:r>
      <w:r>
        <w:rPr>
          <w:rFonts w:ascii="Times New Roman" w:hAnsi="Times New Roman"/>
          <w:sz w:val="28"/>
        </w:rPr>
        <w:t xml:space="preserve"> обучающийся научится: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свобод</w:t>
      </w:r>
      <w:r>
        <w:rPr>
          <w:rFonts w:ascii="Times New Roman" w:hAnsi="Times New Roman"/>
          <w:sz w:val="28"/>
        </w:rPr>
        <w:t>но оперировать основными понятиями стереометрии при решении задач и проведении математических рассуждений;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применять аксиомы стереометрии и следствия из них при решении геометрических задач;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классифицировать взаимное расположение прямых в пространстве, пло</w:t>
      </w:r>
      <w:r>
        <w:rPr>
          <w:rFonts w:ascii="Times New Roman" w:hAnsi="Times New Roman"/>
          <w:sz w:val="28"/>
        </w:rPr>
        <w:t>скостей в пространстве, прямых и плоскостей в пространстве;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свободно оперировать понятиями, связанными с углами в пространстве: между прямыми в пространстве, между прямой и плоскостью;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свободно оперировать понятиями, связанными с многогранниками;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 xml:space="preserve">свободно </w:t>
      </w:r>
      <w:r>
        <w:rPr>
          <w:rFonts w:ascii="Times New Roman" w:hAnsi="Times New Roman"/>
          <w:sz w:val="28"/>
        </w:rPr>
        <w:t>распознавать основные виды многогранников (призма, пирамида, прямоугольный параллелепипед, куб);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классифицировать многогранники, выбирая основания для классификации;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свободно оперировать понятиями, связанными с сечением многогранников плоскостью;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выполнять</w:t>
      </w:r>
      <w:r>
        <w:rPr>
          <w:rFonts w:ascii="Times New Roman" w:hAnsi="Times New Roman"/>
          <w:sz w:val="28"/>
        </w:rPr>
        <w:t xml:space="preserve"> параллельное, центральное и ортогональное проектирование фигур на плоскость, выполнять изображения фигур на плоскости;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</w:t>
      </w:r>
      <w:r>
        <w:rPr>
          <w:rFonts w:ascii="Times New Roman" w:hAnsi="Times New Roman"/>
          <w:sz w:val="28"/>
        </w:rPr>
        <w:t xml:space="preserve"> сбоку, снизу;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вободно оперировать понятиями, соответствующими векторам и координатам в пространстве;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выполнять действия над векторами;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</w:t>
      </w:r>
      <w:r>
        <w:rPr>
          <w:rFonts w:ascii="Times New Roman" w:hAnsi="Times New Roman"/>
          <w:sz w:val="28"/>
        </w:rPr>
        <w:t>ематических задач повышенного и высокого уровня сложности;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извлекать, преобразовывать и интерпретировать информацию о пространственных геом</w:t>
      </w:r>
      <w:r>
        <w:rPr>
          <w:rFonts w:ascii="Times New Roman" w:hAnsi="Times New Roman"/>
          <w:sz w:val="28"/>
        </w:rPr>
        <w:t>етрических фигурах, представленную на чертежах и рисунках;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</w:t>
      </w:r>
      <w:r>
        <w:rPr>
          <w:rFonts w:ascii="Times New Roman" w:hAnsi="Times New Roman"/>
          <w:sz w:val="28"/>
        </w:rPr>
        <w:t>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DE2F70" w:rsidRDefault="008214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иметь представления об основных этапах развит</w:t>
      </w:r>
      <w:r>
        <w:rPr>
          <w:rFonts w:ascii="Times New Roman" w:hAnsi="Times New Roman"/>
          <w:sz w:val="28"/>
        </w:rPr>
        <w:t>ия геометрии как составной части фундамента развития технологий.</w:t>
      </w:r>
    </w:p>
    <w:p w:rsidR="00DE2F70" w:rsidRDefault="008214A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</w:t>
      </w:r>
      <w:r>
        <w:rPr>
          <w:rFonts w:ascii="Times New Roman" w:hAnsi="Times New Roman"/>
          <w:b/>
          <w:sz w:val="28"/>
        </w:rPr>
        <w:t>11 класса</w:t>
      </w:r>
      <w:r>
        <w:rPr>
          <w:rFonts w:ascii="Times New Roman" w:hAnsi="Times New Roman"/>
          <w:sz w:val="28"/>
        </w:rPr>
        <w:t xml:space="preserve"> обучающийся научится: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оперировать понятиями</w:t>
      </w:r>
      <w:r>
        <w:rPr>
          <w:rFonts w:ascii="Times New Roman" w:hAnsi="Times New Roman"/>
          <w:sz w:val="28"/>
        </w:rPr>
        <w:t>, связанными с телами вращения: цилиндром, конусом, сферой и шаром;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распознавать тела вращения (цилиндр, конус, сфера и шар) и объяснять способы получения тел вращения;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классифицировать взаимное расположение сферы и плоскости;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вычислять величины элементов </w:t>
      </w:r>
      <w:r>
        <w:rPr>
          <w:rFonts w:ascii="Times New Roman" w:hAnsi="Times New Roman"/>
          <w:sz w:val="28"/>
        </w:rPr>
        <w:t>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свободно оперировать понятиями, связанными с комбинациями тел вращения и многогранников: многогранник, вписанный в сферу и </w:t>
      </w:r>
      <w:r>
        <w:rPr>
          <w:rFonts w:ascii="Times New Roman" w:hAnsi="Times New Roman"/>
          <w:sz w:val="28"/>
        </w:rPr>
        <w:t>описанный около сферы, сфера, вписанная в многогранник или тело вращения;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вычислять соотношения между площадями поверхностей и объёмами подобных тел;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изображать изучаемые фигуры, выполнять (выносные) плоские чертежи из рисунков простых объёмных фигур: вид </w:t>
      </w:r>
      <w:r>
        <w:rPr>
          <w:rFonts w:ascii="Times New Roman" w:hAnsi="Times New Roman"/>
          <w:sz w:val="28"/>
        </w:rPr>
        <w:t>сверху, сбоку, снизу, строить сечения тел вращения;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свободно оперировать понятием вектор в пространстве;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выполнять оп</w:t>
      </w:r>
      <w:r>
        <w:rPr>
          <w:rFonts w:ascii="Times New Roman" w:hAnsi="Times New Roman"/>
          <w:sz w:val="28"/>
        </w:rPr>
        <w:t>ерации над векторами;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задавать плоскость уравнением в декартовой системе координат;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</w:t>
      </w:r>
      <w:r>
        <w:rPr>
          <w:rFonts w:ascii="Times New Roman" w:hAnsi="Times New Roman"/>
          <w:sz w:val="28"/>
        </w:rPr>
        <w:t>ода при решении;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свободно оперировать понятиями, связанными с движением в пространстве, знать свойства движений;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</w:t>
      </w:r>
      <w:r>
        <w:rPr>
          <w:rFonts w:ascii="Times New Roman" w:hAnsi="Times New Roman"/>
          <w:sz w:val="28"/>
        </w:rPr>
        <w:t xml:space="preserve"> прямой, преобразования подобия;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строить сечения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использовать методы построения сечений: </w:t>
      </w:r>
      <w:r>
        <w:rPr>
          <w:rFonts w:ascii="Times New Roman" w:hAnsi="Times New Roman"/>
          <w:sz w:val="28"/>
        </w:rPr>
        <w:t>метод следов, метод внутреннего проектирования, метод переноса секущей плоскости;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доказывать геометрические утверждения;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</w:t>
      </w:r>
      <w:r>
        <w:rPr>
          <w:rFonts w:ascii="Times New Roman" w:hAnsi="Times New Roman"/>
          <w:sz w:val="28"/>
        </w:rPr>
        <w:t>аны в явной и неявной форме;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решать задачи на доказательство математических отношений и нахождение геометрических величин;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применять полученные знания</w:t>
      </w:r>
      <w:r>
        <w:rPr>
          <w:rFonts w:ascii="Times New Roman" w:hAnsi="Times New Roman"/>
          <w:sz w:val="28"/>
        </w:rPr>
        <w:t xml:space="preserve"> на практике: сравнивать, анализировать и оценивать реальные ситуации,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</w:t>
      </w:r>
      <w:r>
        <w:rPr>
          <w:rFonts w:ascii="Times New Roman" w:hAnsi="Times New Roman"/>
          <w:sz w:val="28"/>
        </w:rPr>
        <w:t>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DE2F70" w:rsidRDefault="008214A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иметь представления об основных этапах развития геометрии как составной части фундамента развития тех</w:t>
      </w:r>
      <w:r>
        <w:rPr>
          <w:rFonts w:ascii="Times New Roman" w:hAnsi="Times New Roman"/>
          <w:sz w:val="28"/>
        </w:rPr>
        <w:t>нологий.</w:t>
      </w:r>
    </w:p>
    <w:p w:rsidR="00DE2F70" w:rsidRDefault="00DE2F70">
      <w:pPr>
        <w:sectPr w:rsidR="00DE2F70">
          <w:pgSz w:w="11906" w:h="16383"/>
          <w:pgMar w:top="1134" w:right="850" w:bottom="1134" w:left="1701" w:header="720" w:footer="720" w:gutter="0"/>
          <w:cols w:space="720"/>
        </w:sectPr>
      </w:pPr>
    </w:p>
    <w:p w:rsidR="00DE2F70" w:rsidRDefault="008214A0">
      <w:pPr>
        <w:spacing w:after="0"/>
        <w:ind w:left="120"/>
      </w:pPr>
      <w:bookmarkStart w:id="8" w:name="block-17461875"/>
      <w:bookmarkEnd w:id="7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DE2F70" w:rsidRDefault="008214A0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040"/>
        <w:gridCol w:w="1356"/>
        <w:gridCol w:w="2382"/>
        <w:gridCol w:w="2509"/>
        <w:gridCol w:w="3669"/>
      </w:tblGrid>
      <w:tr w:rsidR="00DE2F70">
        <w:trPr>
          <w:trHeight w:val="30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</w:tr>
      <w:tr w:rsidR="00DE2F70">
        <w:trPr>
          <w:trHeight w:val="5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 в стереометрию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Взаимное расположение прямых в пространстве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Параллельность прямых и плоскостей в пространстве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Перпендикулярность прямых и плоскостей в пространстве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25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0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Углы и расстояния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0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Многогранники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Векторы в пространстве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</w:tr>
    </w:tbl>
    <w:p w:rsidR="00DE2F70" w:rsidRDefault="00DE2F70">
      <w:pPr>
        <w:sectPr w:rsidR="00DE2F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F70" w:rsidRDefault="008214A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400"/>
        <w:gridCol w:w="1453"/>
        <w:gridCol w:w="2494"/>
        <w:gridCol w:w="2614"/>
        <w:gridCol w:w="3939"/>
      </w:tblGrid>
      <w:tr w:rsidR="00DE2F70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7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</w:tr>
      <w:tr w:rsidR="00DE2F70">
        <w:trPr>
          <w:trHeight w:val="7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Аналитическая геометрия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многогранника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Тела вращения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поверхности и объёмы круглых тел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Движения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</w:tr>
    </w:tbl>
    <w:p w:rsidR="00DE2F70" w:rsidRDefault="00DE2F70">
      <w:pPr>
        <w:sectPr w:rsidR="00DE2F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F70" w:rsidRDefault="00DE2F70">
      <w:pPr>
        <w:sectPr w:rsidR="00DE2F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F70" w:rsidRDefault="008214A0">
      <w:pPr>
        <w:spacing w:after="0"/>
        <w:ind w:left="120"/>
      </w:pPr>
      <w:bookmarkStart w:id="9" w:name="block-17461876"/>
      <w:bookmarkEnd w:id="8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DE2F70" w:rsidRDefault="008214A0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:rsidR="00DE2F70">
        <w:trPr>
          <w:trHeight w:val="3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79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</w:tr>
      <w:tr w:rsidR="00DE2F70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9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Понятия стереометрии: точка, прямая, плоскость, пространство. Основные правила изображения на рисунке плоскости, параллельных прямых (отрезков),</w:t>
            </w:r>
            <w:r>
              <w:rPr>
                <w:rFonts w:ascii="Times New Roman" w:hAnsi="Times New Roman"/>
                <w:sz w:val="24"/>
              </w:rPr>
              <w:t xml:space="preserve"> середины отрезка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2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Многогранники, изображение </w:t>
            </w:r>
            <w:r>
              <w:rPr>
                <w:rFonts w:ascii="Times New Roman" w:hAnsi="Times New Roman"/>
                <w:sz w:val="24"/>
              </w:rPr>
              <w:t>простейших пространственных фигур, несуществующих объектов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Аксиомы стереометрии и первые следствия из них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Аксиомы стереометрии и первые </w:t>
            </w:r>
            <w:r>
              <w:rPr>
                <w:rFonts w:ascii="Times New Roman" w:hAnsi="Times New Roman"/>
                <w:sz w:val="24"/>
              </w:rPr>
              <w:t>следствия из них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4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Аксиомы стереометрии и первые следствия из них. Способы задания прямых и плоскостей в пространстве. Обозначения прямых и плоскостей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7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сечений пирамиды, куба и призмы, которые проходят через их рёбра. Изображение пересечения полученных плоскостей. Раскрашивание </w:t>
            </w:r>
            <w:r>
              <w:rPr>
                <w:rFonts w:ascii="Times New Roman" w:hAnsi="Times New Roman"/>
                <w:sz w:val="24"/>
              </w:rPr>
              <w:t>построенных сечений разными цветами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сечений пирамиды, куба и призмы, которые проходят через их рёбра. 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сечений </w:t>
            </w:r>
            <w:r>
              <w:rPr>
                <w:rFonts w:ascii="Times New Roman" w:hAnsi="Times New Roman"/>
                <w:sz w:val="24"/>
              </w:rPr>
              <w:t>пирамиды, куба и призмы, которые проходят через их рёбра. 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следов для построения сечений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Метод следов для построения сечений. </w:t>
            </w:r>
            <w:r>
              <w:rPr>
                <w:rFonts w:ascii="Times New Roman" w:hAnsi="Times New Roman"/>
                <w:sz w:val="24"/>
              </w:rPr>
              <w:t>Свойства пересечений прямых и плоскостей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Построение сечений в пирамиде, кубе по трём точкам на рёбрах. Создание выносных чертежей и запись шагов </w:t>
            </w:r>
            <w:r>
              <w:rPr>
                <w:rFonts w:ascii="Times New Roman" w:hAnsi="Times New Roman"/>
                <w:sz w:val="24"/>
              </w:rPr>
              <w:t>построения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Построение сечений в пирамиде, кубе по трём точкам на рёбрах. Создание выносных чертежей и запись шагов </w:t>
            </w:r>
            <w:r>
              <w:rPr>
                <w:rFonts w:ascii="Times New Roman" w:hAnsi="Times New Roman"/>
                <w:sz w:val="24"/>
              </w:rPr>
              <w:t>построения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планиметрии: Теорема о пропорциональных отрезках. Подобие треугольников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4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sz w:val="24"/>
              </w:rPr>
              <w:t xml:space="preserve">планиметрии: Теорема </w:t>
            </w:r>
            <w:proofErr w:type="spellStart"/>
            <w:r>
              <w:rPr>
                <w:rFonts w:ascii="Times New Roman" w:hAnsi="Times New Roman"/>
                <w:sz w:val="24"/>
              </w:rPr>
              <w:t>Менелая</w:t>
            </w:r>
            <w:proofErr w:type="spellEnd"/>
            <w:r>
              <w:rPr>
                <w:rFonts w:ascii="Times New Roman" w:hAnsi="Times New Roman"/>
                <w:sz w:val="24"/>
              </w:rPr>
              <w:t>. Расчеты в сечениях на выносных чертежах. История развития планиметрии и стереометрии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"Аксиомы стереометрии. Сечения"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9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Взаимное расположение прямых в пространстве. Скрещивающиеся </w:t>
            </w:r>
            <w:r>
              <w:rPr>
                <w:rFonts w:ascii="Times New Roman" w:hAnsi="Times New Roman"/>
                <w:sz w:val="24"/>
              </w:rPr>
              <w:t>прямые. Признаки скрещивающихся прямых. Параллельные прямые в пространстве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7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на данной прямой. Лемма о пересечении </w:t>
            </w:r>
            <w:r>
              <w:rPr>
                <w:rFonts w:ascii="Times New Roman" w:hAnsi="Times New Roman"/>
                <w:sz w:val="24"/>
              </w:rPr>
              <w:t>параллельных прямых плоскостью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Параллельность трех прямых. Теорема о трёх параллельных прямых. Теорема о скрещивающихся прямых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4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Параллельное проектирование. Основные свойства параллельного проектирования. Изображение разных фигур в </w:t>
            </w:r>
            <w:r>
              <w:rPr>
                <w:rFonts w:ascii="Times New Roman" w:hAnsi="Times New Roman"/>
                <w:sz w:val="24"/>
              </w:rPr>
              <w:t>параллельной проекции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Центральная проекция. Угол с </w:t>
            </w:r>
            <w:proofErr w:type="spellStart"/>
            <w:r>
              <w:rPr>
                <w:rFonts w:ascii="Times New Roman" w:hAnsi="Times New Roman"/>
                <w:sz w:val="24"/>
              </w:rPr>
              <w:t>сонаправленными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сторонами. Угол между прямыми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доказательство и исследование, связанные с расположением прямых в пространстве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7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Понятия: параллельность прямой и </w:t>
            </w:r>
            <w:r>
              <w:rPr>
                <w:rFonts w:ascii="Times New Roman" w:hAnsi="Times New Roman"/>
                <w:sz w:val="24"/>
              </w:rPr>
              <w:t>плоскости в пространстве. Признак параллельности прямой и плоскости. Свойства параллельности прямой и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сечения, проходящего через данную прямую на чертеже и параллельного другой прямой. Расчёт отношений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4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Параллельная проекция, применение для построения сечений куба и параллелепипеда. Свойства параллелепипеда и призмы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4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Свойства параллельных плоскостей: о </w:t>
            </w:r>
            <w:r>
              <w:rPr>
                <w:rFonts w:ascii="Times New Roman" w:hAnsi="Times New Roman"/>
                <w:sz w:val="24"/>
              </w:rPr>
              <w:t>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Свойства параллельных плоскостей: об отрезках параллельных прямых, заключённых между параллельными плоскостями; о пересечении прямой с двумя параллельными </w:t>
            </w:r>
            <w:r>
              <w:rPr>
                <w:rFonts w:ascii="Times New Roman" w:hAnsi="Times New Roman"/>
                <w:sz w:val="24"/>
              </w:rPr>
              <w:t>плоскостями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Повторение: теорема Пифагора на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Повторение: тригонометрия прямоугольного треугольника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куба и прямоугольного параллелепипеда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1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Вычисление длин отрезков в кубе и прямоугольном </w:t>
            </w:r>
            <w:r>
              <w:rPr>
                <w:rFonts w:ascii="Times New Roman" w:hAnsi="Times New Roman"/>
                <w:sz w:val="24"/>
              </w:rPr>
              <w:t>параллелепипеде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Теорема о существовании и </w:t>
            </w:r>
            <w:r>
              <w:rPr>
                <w:rFonts w:ascii="Times New Roman" w:hAnsi="Times New Roman"/>
                <w:sz w:val="24"/>
              </w:rPr>
              <w:t>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Перпендикуляр и </w:t>
            </w:r>
            <w:r>
              <w:rPr>
                <w:rFonts w:ascii="Times New Roman" w:hAnsi="Times New Roman"/>
                <w:sz w:val="24"/>
              </w:rPr>
              <w:t>наклонная. Построение перпендикуляра из точки на прямую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о трёх перпендикулярах (прямая и обратная)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Теорема о трёх перпендикулярах (прямая и </w:t>
            </w:r>
            <w:r>
              <w:rPr>
                <w:rFonts w:ascii="Times New Roman" w:hAnsi="Times New Roman"/>
                <w:sz w:val="24"/>
              </w:rPr>
              <w:t>обратная)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 между скрещивающимися прямыми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Ортогональное проектирование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Построение сечений куба, призмы, правильной пирамиды с помощью </w:t>
            </w:r>
            <w:r>
              <w:rPr>
                <w:rFonts w:ascii="Times New Roman" w:hAnsi="Times New Roman"/>
                <w:sz w:val="24"/>
              </w:rPr>
              <w:t>ортогональной проекции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Симметрия в пространстве относительно плоскости. Плоскости симметрий в многогранниках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Признак </w:t>
            </w:r>
            <w:r>
              <w:rPr>
                <w:rFonts w:ascii="Times New Roman" w:hAnsi="Times New Roman"/>
                <w:sz w:val="24"/>
              </w:rPr>
              <w:t>перпендикулярности прямой и плоскости как следствие симметрии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Способы опустить </w:t>
            </w:r>
            <w:r>
              <w:rPr>
                <w:rFonts w:ascii="Times New Roman" w:hAnsi="Times New Roman"/>
                <w:sz w:val="24"/>
              </w:rPr>
              <w:t>перпендикуляры: симметрия, сдвиг точки по параллельной прямой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Сдвиг по непараллельной прямой, изменение расстояний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Повторение: угол между </w:t>
            </w:r>
            <w:r>
              <w:rPr>
                <w:rFonts w:ascii="Times New Roman" w:hAnsi="Times New Roman"/>
                <w:sz w:val="24"/>
              </w:rPr>
              <w:t>прямыми на плоскости, тригонометрия в произвольном треугольнике, теорема косинусов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Повторение: угол между скрещивающимися прямыми в пространстве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Двугранный угол. Свойство линейных углов двугранного угла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Признак перпендикулярности плоскостей; теорема о прямой пересечения двух плоскостей перпендикулярных </w:t>
            </w:r>
            <w:r>
              <w:rPr>
                <w:rFonts w:ascii="Times New Roman" w:hAnsi="Times New Roman"/>
                <w:sz w:val="24"/>
              </w:rPr>
              <w:t>третьей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Стереометрические и прикладные задачи, </w:t>
            </w:r>
            <w:r>
              <w:rPr>
                <w:rFonts w:ascii="Times New Roman" w:hAnsi="Times New Roman"/>
                <w:sz w:val="24"/>
              </w:rPr>
              <w:t>связанные со взаимным расположением прямых и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2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Пара параллельных плоскостей на скрещивающихся прямых, расстояние между скрещивающимися </w:t>
            </w:r>
            <w:r>
              <w:rPr>
                <w:rFonts w:ascii="Times New Roman" w:hAnsi="Times New Roman"/>
                <w:sz w:val="24"/>
              </w:rPr>
              <w:t>прямыми в простых ситуациях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Трёхгранный угол, неравенства для </w:t>
            </w:r>
            <w:r>
              <w:rPr>
                <w:rFonts w:ascii="Times New Roman" w:hAnsi="Times New Roman"/>
                <w:sz w:val="24"/>
              </w:rPr>
              <w:t>трехгранных углов. Теорема Пифагора, теоремы косинусов и синусов для трёхгранного угла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Элементы сферической геометрии: геодезические линии на Земле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"Углы и расстояния"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Систематизация знаний </w:t>
            </w:r>
            <w:r>
              <w:rPr>
                <w:rFonts w:ascii="Times New Roman" w:hAnsi="Times New Roman"/>
                <w:sz w:val="24"/>
              </w:rPr>
              <w:t>"Многогранник и его элементы"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Пирамида. Виды пирамид. Правильная пирамида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Призма. Прямая и наклонная призмы. Правильная призма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Прямой параллелепипед, прямоугольный параллелепипед, куб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Выпуклые многогранники. </w:t>
            </w:r>
            <w:r>
              <w:rPr>
                <w:rFonts w:ascii="Times New Roman" w:hAnsi="Times New Roman"/>
                <w:sz w:val="24"/>
              </w:rPr>
              <w:t>Теорема Эйлера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"Многогранники"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2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вектора на плоскости и в пространстве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Сумма векторов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Разность векторов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параллелепипеда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вектора на число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Скалярное произведение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угла между векторами</w:t>
            </w:r>
            <w:r>
              <w:rPr>
                <w:rFonts w:ascii="Times New Roman" w:hAnsi="Times New Roman"/>
                <w:sz w:val="24"/>
              </w:rPr>
              <w:t xml:space="preserve"> в пространстве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задачи с векторами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задачи с векторами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задачи с векторами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задачи с векторами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sz w:val="24"/>
              </w:rPr>
              <w:t>систематизация знаний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</w:tr>
    </w:tbl>
    <w:p w:rsidR="00DE2F70" w:rsidRDefault="00DE2F70">
      <w:pPr>
        <w:sectPr w:rsidR="00DE2F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F70" w:rsidRDefault="008214A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 w:rsidR="00DE2F70">
        <w:trPr>
          <w:trHeight w:val="300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795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E2F70" w:rsidRDefault="00DE2F70">
            <w:pPr>
              <w:spacing w:after="0"/>
              <w:ind w:left="135"/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2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"Скалярное </w:t>
            </w:r>
            <w:r>
              <w:rPr>
                <w:rFonts w:ascii="Times New Roman" w:hAnsi="Times New Roman"/>
                <w:sz w:val="24"/>
              </w:rPr>
              <w:t>произведение векторов"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"Уравнение прямой, проходящей через две точки"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Векторное произведение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Аналитические методы расчёта </w:t>
            </w:r>
            <w:r>
              <w:rPr>
                <w:rFonts w:ascii="Times New Roman" w:hAnsi="Times New Roman"/>
                <w:sz w:val="24"/>
              </w:rPr>
              <w:t>угла между прямыми в многогранниках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расстояния от точки до плоскости в координатах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расстояний от точки до плоскости в кубе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2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"Аналитическая геометрия"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Сечения многогранников: стандартные многогранники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Сечения многогранников: метод следов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прямые и плоскости: параллельные сечения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прямые и плоскости: расчёт отношений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прямые и плоскости: углы</w:t>
            </w:r>
            <w:r>
              <w:rPr>
                <w:rFonts w:ascii="Times New Roman" w:hAnsi="Times New Roman"/>
                <w:sz w:val="24"/>
              </w:rPr>
              <w:t xml:space="preserve"> между скрещивающимися прямыми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Перпендикулярные прямые и плоскости: вычисления длин в многогранниках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Площади сечений многогранников: площади </w:t>
            </w:r>
            <w:r>
              <w:rPr>
                <w:rFonts w:ascii="Times New Roman" w:hAnsi="Times New Roman"/>
                <w:sz w:val="24"/>
              </w:rPr>
              <w:t>поверхностей, разрезания на части, соображения подобия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тела. Объем прямоугольного параллелепипеда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Задачи об удвоении куба, о квадратуре </w:t>
            </w:r>
            <w:r>
              <w:rPr>
                <w:rFonts w:ascii="Times New Roman" w:hAnsi="Times New Roman"/>
                <w:sz w:val="24"/>
              </w:rPr>
              <w:t>куба; о трисекции угла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Прикладные задачи, связанные с вычислением объёма прямоугольного параллелепипеда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прямой призмы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Прикладные задачи, связанные с объёмом прямой призмы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объёмов тел с помощью определённого интеграла. Объём наклонной призмы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sz w:val="24"/>
              </w:rPr>
              <w:t>объёмов тел с помощью определённого интеграла. Объём пирамиды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Стереометрические задачи, </w:t>
            </w:r>
            <w:r>
              <w:rPr>
                <w:rFonts w:ascii="Times New Roman" w:hAnsi="Times New Roman"/>
                <w:sz w:val="24"/>
              </w:rPr>
              <w:t>связанные с объёмами наклонной призмы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Стереометрические задачи, связанные с объёмами пирамиды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Прикладные задачи по теме "Объёмы тел", связанные</w:t>
            </w:r>
            <w:r>
              <w:rPr>
                <w:rFonts w:ascii="Times New Roman" w:hAnsi="Times New Roman"/>
                <w:sz w:val="24"/>
              </w:rPr>
              <w:t xml:space="preserve"> с объёмом пирамиды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объёмов. Вычисление расстояния до плоскости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"Объём многогранника"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Цилиндр. Прямой </w:t>
            </w:r>
            <w:r>
              <w:rPr>
                <w:rFonts w:ascii="Times New Roman" w:hAnsi="Times New Roman"/>
                <w:sz w:val="24"/>
              </w:rPr>
              <w:t>круговой цилиндр. Площадь поверхности цилиндра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Коническая поверхность, образующие конической поверхности. Конус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Сечение конуса плоскостью, параллельной плоскости основания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Усечённый конус. Изображение конусов и усечённых</w:t>
            </w:r>
            <w:r>
              <w:rPr>
                <w:rFonts w:ascii="Times New Roman" w:hAnsi="Times New Roman"/>
                <w:sz w:val="24"/>
              </w:rPr>
              <w:t xml:space="preserve"> конусов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Прикладные задачи, связанные с цилиндром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Прикладные задачи, связанные с цилиндром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0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Сфера и шар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Пересечение </w:t>
            </w:r>
            <w:r>
              <w:rPr>
                <w:rFonts w:ascii="Times New Roman" w:hAnsi="Times New Roman"/>
                <w:sz w:val="24"/>
              </w:rPr>
              <w:t>сферы и шара с плоскостью. Касание шара и сферы плоскостью. Вид и изображение шара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Пересечение сферы и шара с плоскостью. Касание шара и сферы плоскостью. Вид и изображение шара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сферы. Площадь сферы и её частей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Симметрия сферы и шара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Стереометрические задачи на доказательство и вычисление, связанные со сферой и шаром, </w:t>
            </w:r>
            <w:r>
              <w:rPr>
                <w:rFonts w:ascii="Times New Roman" w:hAnsi="Times New Roman"/>
                <w:sz w:val="24"/>
              </w:rPr>
              <w:t>построением их сечений плоскостью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Прикладные задачи, связанные со сферой и шаром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Различные комбинации тел вращения и многогранников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по теме "Тела и поверхности вращения"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по теме "Тела и поверхности вращения"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"Тела и поверхности вращения"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цилиндра. Теорема об объёме прямого цилиндра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6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объёмов тел с помощью определённого интеграла. Объём конуса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боковой и полной поверхности конуса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Прикладные задачи по теме </w:t>
            </w:r>
            <w:r>
              <w:rPr>
                <w:rFonts w:ascii="Times New Roman" w:hAnsi="Times New Roman"/>
                <w:sz w:val="24"/>
              </w:rPr>
              <w:t>"Объёмы и площади поверхностей тел"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97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327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Прикладные задачи по теме</w:t>
            </w:r>
            <w:r>
              <w:rPr>
                <w:rFonts w:ascii="Times New Roman" w:hAnsi="Times New Roman"/>
                <w:sz w:val="24"/>
              </w:rPr>
              <w:t xml:space="preserve"> "Объёмы тел", связанные с объёмом шара и площадью сферы. Соотношения между площадями поверхностей и объёмами подобных тел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7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Подобные тела в пространстве. Изменение объёма при подобии. Стереометрические задачи, связанные с вычислением объёмов тел</w:t>
            </w:r>
            <w:r>
              <w:rPr>
                <w:rFonts w:ascii="Times New Roman" w:hAnsi="Times New Roman"/>
                <w:sz w:val="24"/>
              </w:rPr>
              <w:t xml:space="preserve"> и площадей поверхностей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"Площади поверхности и объёмы круглых тел"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9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Движения пространства. Отображения. Движения и равенство фигур. Общие свойства движений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движений: параллельный перенос, </w:t>
            </w:r>
            <w:r>
              <w:rPr>
                <w:rFonts w:ascii="Times New Roman" w:hAnsi="Times New Roman"/>
                <w:sz w:val="24"/>
              </w:rPr>
              <w:t>центральная симметрия, зеркальная симметрия, поворот вокруг прямой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Преобразования подобия. Прямая и сфера Эйлера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задачи на применение движения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8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"Векторы в пространстве"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97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5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Обобщающее повторение 11 понятий и методов курса геометрии 10–11 классов, систематизация </w:t>
            </w:r>
            <w:r>
              <w:rPr>
                <w:rFonts w:ascii="Times New Roman" w:hAnsi="Times New Roman"/>
                <w:sz w:val="24"/>
              </w:rPr>
              <w:t>знаний: "Векторы в пространстве"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Обобщающее повторение 11 понятий и методов курса геометрии 10–11 классов, </w:t>
            </w:r>
            <w:r>
              <w:rPr>
                <w:rFonts w:ascii="Times New Roman" w:hAnsi="Times New Roman"/>
                <w:sz w:val="24"/>
              </w:rPr>
              <w:t>систематизация знаний: "Объем многогранника"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7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Обобщающее повторение 11 понятий и методов курса геометрии 10–11 </w:t>
            </w:r>
            <w:r>
              <w:rPr>
                <w:rFonts w:ascii="Times New Roman" w:hAnsi="Times New Roman"/>
                <w:sz w:val="24"/>
              </w:rPr>
              <w:t>классов, систематизация знаний: "Площади поверхности и объёмы круглых тел"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7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</w:rPr>
              <w:t>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История развития </w:t>
            </w:r>
            <w:r>
              <w:rPr>
                <w:rFonts w:ascii="Times New Roman" w:hAnsi="Times New Roman"/>
                <w:sz w:val="24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25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>
            <w:pPr>
              <w:spacing w:after="0"/>
              <w:ind w:left="135"/>
            </w:pPr>
          </w:p>
        </w:tc>
      </w:tr>
      <w:tr w:rsidR="00DE2F70">
        <w:trPr>
          <w:trHeight w:val="555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sz w:val="24"/>
              </w:rPr>
              <w:t>ПРОГРАММЕ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821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2F70" w:rsidRDefault="00DE2F70"/>
        </w:tc>
      </w:tr>
    </w:tbl>
    <w:p w:rsidR="00DE2F70" w:rsidRDefault="00DE2F70">
      <w:pPr>
        <w:sectPr w:rsidR="00DE2F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F70" w:rsidRDefault="00DE2F70">
      <w:pPr>
        <w:sectPr w:rsidR="00DE2F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F70" w:rsidRDefault="008214A0">
      <w:pPr>
        <w:spacing w:after="0"/>
        <w:ind w:left="120"/>
      </w:pPr>
      <w:bookmarkStart w:id="10" w:name="block-17461878"/>
      <w:bookmarkEnd w:id="9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DE2F70" w:rsidRDefault="008214A0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DE2F70" w:rsidRDefault="008214A0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​‌‌​</w:t>
      </w:r>
    </w:p>
    <w:p w:rsidR="00DE2F70" w:rsidRDefault="008214A0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</w:t>
      </w:r>
    </w:p>
    <w:p w:rsidR="00DE2F70" w:rsidRDefault="008214A0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DE2F70" w:rsidRDefault="008214A0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DE2F70" w:rsidRDefault="008214A0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​‌‌​</w:t>
      </w:r>
    </w:p>
    <w:p w:rsidR="00DE2F70" w:rsidRDefault="00DE2F70">
      <w:pPr>
        <w:spacing w:after="0"/>
        <w:ind w:left="120"/>
      </w:pPr>
    </w:p>
    <w:p w:rsidR="00DE2F70" w:rsidRDefault="008214A0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DE2F70" w:rsidRDefault="008214A0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sz w:val="28"/>
        </w:rPr>
        <w:t>​</w:t>
      </w:r>
    </w:p>
    <w:p w:rsidR="00DE2F70" w:rsidRDefault="00DE2F70">
      <w:pPr>
        <w:sectPr w:rsidR="00DE2F7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DE2F70" w:rsidRDefault="00DE2F70"/>
    <w:sectPr w:rsidR="00DE2F7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74B"/>
    <w:multiLevelType w:val="multilevel"/>
    <w:tmpl w:val="369668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B43786"/>
    <w:multiLevelType w:val="multilevel"/>
    <w:tmpl w:val="97C856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70"/>
    <w:rsid w:val="008214A0"/>
    <w:rsid w:val="00D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6446"/>
  <w15:docId w15:val="{B48D01B6-D507-4287-9046-1E152DA4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5">
    <w:name w:val="caption"/>
    <w:basedOn w:val="a"/>
    <w:next w:val="a"/>
    <w:link w:val="a6"/>
    <w:pPr>
      <w:spacing w:line="240" w:lineRule="auto"/>
    </w:pPr>
    <w:rPr>
      <w:b/>
      <w:color w:val="4F81BD" w:themeColor="accent1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4F81BD" w:themeColor="accent1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basedOn w:val="12"/>
    <w:link w:val="a9"/>
    <w:rPr>
      <w:color w:val="0000FF" w:themeColor="hyperlink"/>
      <w:u w:val="single"/>
    </w:rPr>
  </w:style>
  <w:style w:type="character" w:styleId="a9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b">
    <w:name w:val="Подзаголовок Знак"/>
    <w:basedOn w:val="1"/>
    <w:link w:val="aa"/>
    <w:rPr>
      <w:rFonts w:asciiTheme="majorHAnsi" w:hAnsiTheme="majorHAnsi"/>
      <w:i/>
      <w:color w:val="4F81BD" w:themeColor="accent1"/>
      <w:spacing w:val="15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customStyle="1" w:styleId="16">
    <w:name w:val="Выделение1"/>
    <w:basedOn w:val="12"/>
    <w:link w:val="ae"/>
    <w:rPr>
      <w:i/>
    </w:rPr>
  </w:style>
  <w:style w:type="character" w:styleId="ae">
    <w:name w:val="Emphasis"/>
    <w:basedOn w:val="a0"/>
    <w:link w:val="16"/>
    <w:rPr>
      <w:i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6463</Words>
  <Characters>36845</Characters>
  <Application>Microsoft Office Word</Application>
  <DocSecurity>0</DocSecurity>
  <Lines>307</Lines>
  <Paragraphs>86</Paragraphs>
  <ScaleCrop>false</ScaleCrop>
  <Company/>
  <LinksUpToDate>false</LinksUpToDate>
  <CharactersWithSpaces>43222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Hava</cp:lastModifiedBy>
  <cp:revision>2</cp:revision>
  <dcterms:created xsi:type="dcterms:W3CDTF">2023-10-15T12:16:00Z</dcterms:created>
  <dcterms:modified xsi:type="dcterms:W3CDTF">2023-10-15T12:17:00Z</dcterms:modified>
</cp:coreProperties>
</file>